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18" w:type="dxa"/>
        <w:tblLook w:val="00A0"/>
      </w:tblPr>
      <w:tblGrid>
        <w:gridCol w:w="9847"/>
      </w:tblGrid>
      <w:tr w:rsidR="007A751A" w:rsidRPr="006A1BFC" w:rsidTr="00947F09">
        <w:trPr>
          <w:trHeight w:val="177"/>
        </w:trPr>
        <w:tc>
          <w:tcPr>
            <w:tcW w:w="9847" w:type="dxa"/>
          </w:tcPr>
          <w:tbl>
            <w:tblPr>
              <w:tblpPr w:leftFromText="180" w:rightFromText="180" w:vertAnchor="text" w:horzAnchor="margin" w:tblpY="27"/>
              <w:tblW w:w="9631" w:type="dxa"/>
              <w:tblLook w:val="00A0"/>
            </w:tblPr>
            <w:tblGrid>
              <w:gridCol w:w="9631"/>
            </w:tblGrid>
            <w:tr w:rsidR="001F4FBE" w:rsidRPr="006A1BFC" w:rsidTr="003872E2">
              <w:trPr>
                <w:trHeight w:val="177"/>
              </w:trPr>
              <w:tc>
                <w:tcPr>
                  <w:tcW w:w="4780" w:type="dxa"/>
                </w:tcPr>
                <w:p w:rsidR="001F4FBE" w:rsidRPr="006A1BFC" w:rsidRDefault="001F4FBE" w:rsidP="001F4FBE">
                  <w:pPr>
                    <w:pStyle w:val="3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                      </w:t>
                  </w:r>
                  <w:bookmarkStart w:id="0" w:name="_GoBack"/>
                  <w:bookmarkEnd w:id="0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Pr="006A1BFC">
                    <w:rPr>
                      <w:rFonts w:ascii="Times New Roman" w:hAnsi="Times New Roman"/>
                      <w:sz w:val="24"/>
                      <w:szCs w:val="24"/>
                    </w:rPr>
                    <w:t>«УТВЕРЖДАЮ»</w:t>
                  </w:r>
                </w:p>
              </w:tc>
            </w:tr>
            <w:tr w:rsidR="001F4FBE" w:rsidRPr="006A1BFC" w:rsidTr="003872E2">
              <w:trPr>
                <w:trHeight w:val="355"/>
              </w:trPr>
              <w:tc>
                <w:tcPr>
                  <w:tcW w:w="4780" w:type="dxa"/>
                </w:tcPr>
                <w:p w:rsidR="001F4FBE" w:rsidRDefault="001F4FBE" w:rsidP="001F4FBE">
                  <w:pPr>
                    <w:pStyle w:val="3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Директор МБОУ «Школа № 17</w:t>
                  </w:r>
                  <w:r w:rsidRPr="006A1BFC">
                    <w:rPr>
                      <w:rFonts w:ascii="Times New Roman" w:hAnsi="Times New Roman"/>
                      <w:sz w:val="24"/>
                      <w:szCs w:val="24"/>
                    </w:rPr>
                    <w:t xml:space="preserve">» </w:t>
                  </w:r>
                </w:p>
                <w:p w:rsidR="001F4FBE" w:rsidRPr="006A1BFC" w:rsidRDefault="001F4FBE" w:rsidP="001F4FBE">
                  <w:pPr>
                    <w:pStyle w:val="3"/>
                    <w:spacing w:after="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                              </w:t>
                  </w:r>
                  <w:r w:rsidRPr="006A1BFC">
                    <w:rPr>
                      <w:rFonts w:ascii="Times New Roman" w:hAnsi="Times New Roman"/>
                      <w:sz w:val="24"/>
                      <w:szCs w:val="24"/>
                    </w:rPr>
                    <w:t>Приволжского района г. Казани</w:t>
                  </w:r>
                </w:p>
              </w:tc>
            </w:tr>
            <w:tr w:rsidR="001F4FBE" w:rsidRPr="006A1BFC" w:rsidTr="003872E2">
              <w:trPr>
                <w:trHeight w:val="177"/>
              </w:trPr>
              <w:tc>
                <w:tcPr>
                  <w:tcW w:w="4780" w:type="dxa"/>
                </w:tcPr>
                <w:p w:rsidR="001F4FBE" w:rsidRPr="006A1BFC" w:rsidRDefault="001F4FBE" w:rsidP="001F4FBE">
                  <w:pPr>
                    <w:pStyle w:val="3"/>
                    <w:spacing w:after="0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                                                                                      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_________________Шагиева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А.Р</w:t>
                  </w:r>
                  <w:r w:rsidRPr="006A1BFC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7A751A" w:rsidRPr="006A1BFC" w:rsidRDefault="007A751A" w:rsidP="001F4FBE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751A" w:rsidRPr="006A1BFC" w:rsidTr="00947F09">
        <w:trPr>
          <w:trHeight w:val="355"/>
        </w:trPr>
        <w:tc>
          <w:tcPr>
            <w:tcW w:w="9847" w:type="dxa"/>
          </w:tcPr>
          <w:p w:rsidR="007A751A" w:rsidRDefault="007A751A" w:rsidP="005C4C76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1F4FBE" w:rsidRPr="006A1BFC" w:rsidRDefault="001F4FBE" w:rsidP="005C4C76">
            <w:pPr>
              <w:pStyle w:val="3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199F" w:rsidRDefault="00ED199F" w:rsidP="00B942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5940425" cy="8237055"/>
            <wp:effectExtent l="19050" t="0" r="3175" b="0"/>
            <wp:docPr id="1" name="Рисунок 1" descr="H:\ЭО ППГМУ\На сайт\Хар усл ос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ЭО ППГМУ\На сайт\Хар усл осн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99F" w:rsidRDefault="00ED199F" w:rsidP="00B942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1634"/>
        <w:gridCol w:w="2147"/>
        <w:gridCol w:w="1365"/>
        <w:gridCol w:w="2048"/>
        <w:gridCol w:w="2377"/>
      </w:tblGrid>
      <w:tr w:rsidR="00947F09" w:rsidTr="000A63AC">
        <w:tc>
          <w:tcPr>
            <w:tcW w:w="1634" w:type="dxa"/>
          </w:tcPr>
          <w:p w:rsidR="00947F09" w:rsidRDefault="00ED199F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147" w:type="dxa"/>
          </w:tcPr>
          <w:p w:rsidR="00947F09" w:rsidRDefault="00ED199F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1365" w:type="dxa"/>
          </w:tcPr>
          <w:p w:rsidR="00947F09" w:rsidRDefault="00ED199F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2048" w:type="dxa"/>
          </w:tcPr>
          <w:p w:rsidR="00947F09" w:rsidRDefault="00ED199F" w:rsidP="00947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 </w:t>
            </w:r>
            <w:r w:rsidR="00947F09">
              <w:rPr>
                <w:sz w:val="23"/>
                <w:szCs w:val="23"/>
              </w:rPr>
              <w:t xml:space="preserve"> менеджмента и экономики и стаж работы на педагогических или руководящих должностях не менее </w:t>
            </w:r>
          </w:p>
          <w:p w:rsidR="00947F09" w:rsidRPr="000F2001" w:rsidRDefault="00947F09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2001">
              <w:rPr>
                <w:rFonts w:ascii="Times New Roman" w:hAnsi="Times New Roman" w:cs="Times New Roman"/>
                <w:sz w:val="23"/>
                <w:szCs w:val="23"/>
              </w:rPr>
              <w:t xml:space="preserve">5 лет. </w:t>
            </w:r>
          </w:p>
        </w:tc>
        <w:tc>
          <w:tcPr>
            <w:tcW w:w="2377" w:type="dxa"/>
          </w:tcPr>
          <w:p w:rsidR="00947F09" w:rsidRDefault="00ED199F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</w:tc>
      </w:tr>
      <w:tr w:rsidR="00947F09" w:rsidTr="000A63AC">
        <w:tc>
          <w:tcPr>
            <w:tcW w:w="1634" w:type="dxa"/>
          </w:tcPr>
          <w:p w:rsidR="00947F09" w:rsidRDefault="00947F09" w:rsidP="00947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Учитель </w:t>
            </w:r>
          </w:p>
          <w:p w:rsidR="00947F09" w:rsidRDefault="00947F09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947F09" w:rsidRDefault="00947F09" w:rsidP="00947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Осуществляет обучение и воспитание обучающихся, способствует формированию общей культуры личности, социализации, осознанного выбора и освоения образовательных программ </w:t>
            </w:r>
          </w:p>
          <w:p w:rsidR="00947F09" w:rsidRDefault="00947F09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</w:tcPr>
          <w:p w:rsidR="00947F09" w:rsidRDefault="00947F09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0/15</w:t>
            </w:r>
          </w:p>
        </w:tc>
        <w:tc>
          <w:tcPr>
            <w:tcW w:w="2048" w:type="dxa"/>
          </w:tcPr>
          <w:p w:rsidR="00947F09" w:rsidRDefault="00947F09" w:rsidP="00947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</w:t>
            </w:r>
          </w:p>
          <w:p w:rsidR="00947F09" w:rsidRDefault="00947F09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947F09" w:rsidRDefault="00947F09" w:rsidP="00947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профессиональное образование по направлению подготовки «Педагогика и методика начального образования» или среднее профессиональное образование по направлению подготовки «Преподавание в 5-9 классах общеобразовательной школы» или в области, соответствующей преподаваемому предмету, стаж работы более 10 лет </w:t>
            </w:r>
          </w:p>
          <w:p w:rsidR="00947F09" w:rsidRDefault="00947F09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7F09" w:rsidTr="000A63AC">
        <w:tc>
          <w:tcPr>
            <w:tcW w:w="1634" w:type="dxa"/>
          </w:tcPr>
          <w:p w:rsidR="00947F09" w:rsidRDefault="00947F09" w:rsidP="00947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Педагог-организатор </w:t>
            </w:r>
          </w:p>
          <w:p w:rsidR="00947F09" w:rsidRDefault="00947F09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7" w:type="dxa"/>
          </w:tcPr>
          <w:p w:rsidR="00947F09" w:rsidRDefault="00947F09" w:rsidP="00947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Содействует развитию личности, талантов и способностей, формированию общей культуры обучающихся, расширению социальной сферы в их воспитании. Проводит воспитательные и иные мероприятия. Организует работу детских клубов, </w:t>
            </w:r>
          </w:p>
          <w:p w:rsidR="00947F09" w:rsidRPr="004F4D80" w:rsidRDefault="00947F09" w:rsidP="004F4D80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кружков, секций и других объединений, разнообразную деятельность обучающихся и взрослых. </w:t>
            </w:r>
          </w:p>
        </w:tc>
        <w:tc>
          <w:tcPr>
            <w:tcW w:w="1365" w:type="dxa"/>
          </w:tcPr>
          <w:p w:rsidR="00947F09" w:rsidRDefault="004F4D80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2048" w:type="dxa"/>
          </w:tcPr>
          <w:p w:rsidR="00947F09" w:rsidRDefault="00947F09" w:rsidP="00947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профессиональное образование или среднее профессиональное образование по направлению подготовки «Образование и педагогика» либо в области, соответствующей профилю работы, без предъявления </w:t>
            </w:r>
          </w:p>
          <w:p w:rsidR="00947F09" w:rsidRDefault="00947F09" w:rsidP="00947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требований к стажу работы. </w:t>
            </w:r>
          </w:p>
          <w:p w:rsidR="00947F09" w:rsidRDefault="00947F09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7" w:type="dxa"/>
          </w:tcPr>
          <w:p w:rsidR="00947F09" w:rsidRDefault="00947F09" w:rsidP="00947F0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Высшее профессиональное образование по направлению подготовки «Образование и педагогика» </w:t>
            </w:r>
          </w:p>
          <w:p w:rsidR="00947F09" w:rsidRDefault="00947F09" w:rsidP="00947F0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7F09" w:rsidRPr="00947F09" w:rsidRDefault="00947F09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3283" w:type="dxa"/>
        <w:tblInd w:w="-34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98"/>
        <w:gridCol w:w="142"/>
        <w:gridCol w:w="107"/>
        <w:gridCol w:w="129"/>
        <w:gridCol w:w="283"/>
        <w:gridCol w:w="596"/>
        <w:gridCol w:w="236"/>
        <w:gridCol w:w="236"/>
        <w:gridCol w:w="1122"/>
        <w:gridCol w:w="378"/>
        <w:gridCol w:w="556"/>
      </w:tblGrid>
      <w:tr w:rsidR="00947F09" w:rsidRPr="00947F09" w:rsidTr="00E66F32">
        <w:trPr>
          <w:gridAfter w:val="1"/>
          <w:wAfter w:w="556" w:type="dxa"/>
          <w:trHeight w:val="1378"/>
        </w:trPr>
        <w:tc>
          <w:tcPr>
            <w:tcW w:w="9640" w:type="dxa"/>
            <w:gridSpan w:val="2"/>
          </w:tcPr>
          <w:p w:rsidR="00947F09" w:rsidRPr="00947F09" w:rsidRDefault="001040AB" w:rsidP="00104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     </w:t>
            </w:r>
            <w:r w:rsidR="00947F09" w:rsidRPr="00947F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Непрерывность профессионального развития работников школы, реализующего основную </w:t>
            </w:r>
            <w:r w:rsidR="008524D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947F09" w:rsidRPr="00947F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образовательную программ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 основного общего образования, </w:t>
            </w:r>
            <w:r w:rsidR="00947F09" w:rsidRPr="00947F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обеспечивается освоением работниками Школы дополнительных профессиональных образовательных программ не реже чем каждые 3 года в образовательных учреждениях, имеющих лицензию на </w:t>
            </w:r>
            <w:proofErr w:type="gramStart"/>
            <w:r w:rsidR="00947F09" w:rsidRPr="00947F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право ведения</w:t>
            </w:r>
            <w:proofErr w:type="gramEnd"/>
            <w:r w:rsidR="00947F09" w:rsidRPr="00947F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данного вида образовательной деятельности. </w:t>
            </w:r>
          </w:p>
          <w:p w:rsidR="00947F09" w:rsidRDefault="001040AB" w:rsidP="00104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="00947F09" w:rsidRPr="00947F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школе созданы условия для ведения постоянной методической поддержки, получения оперативных консультаций по вопросам ре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ализации ФОП ООО, использования </w:t>
            </w:r>
            <w:r w:rsidR="00947F09" w:rsidRPr="00947F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инновационного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947F09" w:rsidRPr="00947F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опыта других образовательных организаций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.</w:t>
            </w:r>
            <w:r w:rsidR="00947F09" w:rsidRPr="00947F0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E66F32" w:rsidRDefault="00E66F32" w:rsidP="001040A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  <w:p w:rsidR="00E66F32" w:rsidRPr="00E66F32" w:rsidRDefault="005C4C76" w:rsidP="00FD3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 w:rsidRPr="00947F09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Критерии оценки результативности деятельности педагогических</w:t>
            </w:r>
            <w:r w:rsidR="00FD3A45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работников</w:t>
            </w:r>
          </w:p>
          <w:tbl>
            <w:tblPr>
              <w:tblStyle w:val="a7"/>
              <w:tblW w:w="0" w:type="auto"/>
              <w:tblLayout w:type="fixed"/>
              <w:tblLook w:val="04A0"/>
            </w:tblPr>
            <w:tblGrid>
              <w:gridCol w:w="1872"/>
              <w:gridCol w:w="5069"/>
              <w:gridCol w:w="2434"/>
            </w:tblGrid>
            <w:tr w:rsidR="005C4C76" w:rsidTr="000A63AC">
              <w:tc>
                <w:tcPr>
                  <w:tcW w:w="1872" w:type="dxa"/>
                </w:tcPr>
                <w:p w:rsidR="005C4C76" w:rsidRDefault="005C4C76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Критерии оценки </w:t>
                  </w:r>
                </w:p>
                <w:p w:rsidR="005C4C76" w:rsidRDefault="005C4C76" w:rsidP="008524D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5069" w:type="dxa"/>
                </w:tcPr>
                <w:p w:rsidR="005C4C76" w:rsidRDefault="005C4C76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Содержание критерия </w:t>
                  </w:r>
                </w:p>
                <w:p w:rsidR="005C4C76" w:rsidRDefault="005C4C76" w:rsidP="008524D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2434" w:type="dxa"/>
                </w:tcPr>
                <w:p w:rsidR="005C4C76" w:rsidRDefault="005C4C76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Показатели/ индикаторы </w:t>
                  </w:r>
                </w:p>
                <w:p w:rsidR="005C4C76" w:rsidRDefault="005C4C76" w:rsidP="008524D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5C4C76" w:rsidTr="000A63AC">
              <w:tc>
                <w:tcPr>
                  <w:tcW w:w="1872" w:type="dxa"/>
                </w:tcPr>
                <w:p w:rsidR="005C4C76" w:rsidRDefault="005C4C76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Достижение учащимися личностных результатов </w:t>
                  </w:r>
                </w:p>
                <w:p w:rsidR="005C4C76" w:rsidRDefault="005C4C76" w:rsidP="008524D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5069" w:type="dxa"/>
                </w:tcPr>
                <w:p w:rsidR="005C4C76" w:rsidRDefault="005C4C76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proofErr w:type="gramStart"/>
                  <w:r>
                    <w:rPr>
                      <w:sz w:val="23"/>
                      <w:szCs w:val="23"/>
                    </w:rPr>
                    <w:t xml:space="preserve">Готовность и способность учащихся к саморазвитию, </w:t>
                  </w:r>
                  <w:proofErr w:type="spellStart"/>
                  <w:r>
                    <w:rPr>
                      <w:sz w:val="23"/>
                      <w:szCs w:val="23"/>
                    </w:rPr>
                    <w:t>сформированность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            </w:r>
                  <w:proofErr w:type="spellStart"/>
                  <w:r>
                    <w:rPr>
                      <w:sz w:val="23"/>
                      <w:szCs w:val="23"/>
                    </w:rPr>
                    <w:t>сформированность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основ гражданской идентичности </w:t>
                  </w:r>
                  <w:proofErr w:type="gramEnd"/>
                </w:p>
              </w:tc>
              <w:tc>
                <w:tcPr>
                  <w:tcW w:w="2434" w:type="dxa"/>
                </w:tcPr>
                <w:p w:rsidR="005C4C76" w:rsidRDefault="005C4C76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Готов/</w:t>
                  </w:r>
                  <w:proofErr w:type="gramStart"/>
                  <w:r>
                    <w:rPr>
                      <w:sz w:val="23"/>
                      <w:szCs w:val="23"/>
                    </w:rPr>
                    <w:t>способен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(по результатам тестовых заданий) </w:t>
                  </w:r>
                </w:p>
                <w:p w:rsidR="005C4C76" w:rsidRDefault="005C4C76" w:rsidP="008524D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5C4C76" w:rsidTr="000A63AC">
              <w:tc>
                <w:tcPr>
                  <w:tcW w:w="1872" w:type="dxa"/>
                </w:tcPr>
                <w:p w:rsidR="005C4C76" w:rsidRDefault="005C4C76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Достижение учащимися </w:t>
                  </w:r>
                  <w:proofErr w:type="spellStart"/>
                  <w:r>
                    <w:rPr>
                      <w:sz w:val="23"/>
                      <w:szCs w:val="23"/>
                    </w:rPr>
                    <w:t>метапредметных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результатов </w:t>
                  </w:r>
                </w:p>
                <w:p w:rsidR="005C4C76" w:rsidRDefault="005C4C76" w:rsidP="008524D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  <w:tc>
                <w:tcPr>
                  <w:tcW w:w="5069" w:type="dxa"/>
                </w:tcPr>
                <w:p w:rsidR="005C4C76" w:rsidRDefault="005C4C76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proofErr w:type="gramStart"/>
                  <w:r>
                    <w:rPr>
                      <w:sz w:val="23"/>
                      <w:szCs w:val="23"/>
                    </w:rPr>
                    <w:t>Освоенные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учащимися универсальных учебных действий (познавательные, регулятивные и коммуникативные), обеспечивающие овладение ключевыми компетенциями, составляющими </w:t>
                  </w:r>
                </w:p>
                <w:p w:rsidR="00E66F32" w:rsidRDefault="005C4C76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основу умения учиться, и </w:t>
                  </w:r>
                  <w:proofErr w:type="spellStart"/>
                  <w:r>
                    <w:rPr>
                      <w:sz w:val="23"/>
                      <w:szCs w:val="23"/>
                    </w:rPr>
                    <w:t>межпредметными</w:t>
                  </w:r>
                  <w:proofErr w:type="spellEnd"/>
                  <w:r>
                    <w:rPr>
                      <w:sz w:val="23"/>
                      <w:szCs w:val="23"/>
                    </w:rPr>
                    <w:t xml:space="preserve"> понятиями </w:t>
                  </w:r>
                </w:p>
              </w:tc>
              <w:tc>
                <w:tcPr>
                  <w:tcW w:w="2434" w:type="dxa"/>
                </w:tcPr>
                <w:p w:rsidR="005C4C76" w:rsidRDefault="005C4C76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Тестовые задани</w:t>
                  </w:r>
                  <w:proofErr w:type="gramStart"/>
                  <w:r>
                    <w:rPr>
                      <w:sz w:val="23"/>
                      <w:szCs w:val="23"/>
                    </w:rPr>
                    <w:t>я-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выполнение более 50% </w:t>
                  </w:r>
                </w:p>
                <w:p w:rsidR="005C4C76" w:rsidRDefault="005C4C76" w:rsidP="008524D9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  <w:tr w:rsidR="00E66F32" w:rsidTr="000A63AC">
              <w:tc>
                <w:tcPr>
                  <w:tcW w:w="1872" w:type="dxa"/>
                </w:tcPr>
                <w:p w:rsidR="00E66F32" w:rsidRDefault="00E66F32" w:rsidP="00E66F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Достижение учащимися предметных результатов </w:t>
                  </w:r>
                </w:p>
                <w:p w:rsidR="00E66F32" w:rsidRDefault="00E66F32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5069" w:type="dxa"/>
                </w:tcPr>
                <w:p w:rsidR="00E66F32" w:rsidRDefault="00E66F32" w:rsidP="00E66F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proofErr w:type="gramStart"/>
                  <w:r>
                    <w:rPr>
                      <w:sz w:val="23"/>
                      <w:szCs w:val="23"/>
                    </w:rPr>
                    <w:t xml:space="preserve">Освоенный учащимися в ходе изучения учебного предмета опыт специфической для данной предметной области деятельности по получению нового знания, его преобразованию и применению, а также система основополагающих элементов научного знания, лежащих в основе современной научной картины мира </w:t>
                  </w:r>
                  <w:proofErr w:type="gramEnd"/>
                </w:p>
                <w:p w:rsidR="00E66F32" w:rsidRDefault="00E66F32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</w:p>
              </w:tc>
              <w:tc>
                <w:tcPr>
                  <w:tcW w:w="2434" w:type="dxa"/>
                </w:tcPr>
                <w:p w:rsidR="00E66F32" w:rsidRDefault="00E66F32" w:rsidP="00E66F32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Тестовые задани</w:t>
                  </w:r>
                  <w:proofErr w:type="gramStart"/>
                  <w:r>
                    <w:rPr>
                      <w:sz w:val="23"/>
                      <w:szCs w:val="23"/>
                    </w:rPr>
                    <w:t>я-</w:t>
                  </w:r>
                  <w:proofErr w:type="gramEnd"/>
                  <w:r>
                    <w:rPr>
                      <w:sz w:val="23"/>
                      <w:szCs w:val="23"/>
                    </w:rPr>
                    <w:t xml:space="preserve"> выполнение более 50% </w:t>
                  </w:r>
                </w:p>
                <w:p w:rsidR="00E66F32" w:rsidRDefault="00E66F32" w:rsidP="008524D9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Ожидаемый результат повышения квалификации — профессиональная готовность работников образования к реализации ФОП ООО: </w:t>
            </w:r>
          </w:p>
          <w:p w:rsidR="005C4C76" w:rsidRPr="005C4C76" w:rsidRDefault="000A63AC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5C4C76"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обеспечение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оптимального вхождения работников образования в систему ценностей современного образования; </w:t>
            </w:r>
          </w:p>
          <w:p w:rsidR="005C4C76" w:rsidRPr="005C4C76" w:rsidRDefault="000A63AC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5C4C76"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принятие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идеологии ФОП ООО; </w:t>
            </w:r>
          </w:p>
          <w:p w:rsidR="005C4C76" w:rsidRPr="005C4C76" w:rsidRDefault="000A63AC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5C4C76"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освоение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новой системы требований к структуре основной образовательной программы, результатам ее освоения и условиям реализации, а также системы оценки итогов образовательной деятельности учащихся; </w:t>
            </w:r>
          </w:p>
          <w:p w:rsidR="00947F09" w:rsidRPr="00947F09" w:rsidRDefault="000A63AC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="005C4C76"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овладение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учебно-методическими и информационно-методическими ресурсами, необходимыми для успешного решения задач ФОП ООО.</w:t>
            </w:r>
          </w:p>
        </w:tc>
        <w:tc>
          <w:tcPr>
            <w:tcW w:w="236" w:type="dxa"/>
            <w:gridSpan w:val="2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83" w:type="dxa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568" w:type="dxa"/>
            <w:gridSpan w:val="5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47F09" w:rsidRPr="00947F09" w:rsidTr="00E66F32">
        <w:trPr>
          <w:gridAfter w:val="2"/>
          <w:wAfter w:w="934" w:type="dxa"/>
          <w:trHeight w:val="267"/>
        </w:trPr>
        <w:tc>
          <w:tcPr>
            <w:tcW w:w="9498" w:type="dxa"/>
          </w:tcPr>
          <w:p w:rsidR="005C4C76" w:rsidRPr="005C4C76" w:rsidRDefault="005C4C76" w:rsidP="00FD3A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План методической работы включает следующие мероприятия: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1. Семинары, посвящённые содержанию и ключевым особен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ностям ФОП на различных уровнях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2. Тренинги для педагогов с целью выявления и соотнесения собственной профессиональной позиции с целями и задачами ФОП.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3. Заседания МО учителей по проблемам введения ФОП.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4. Участие педагогов в разработке разделов основной образовательной программы школы.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5. Участие педагогов в разработке и апробации оценки эффективности работы в условиях внедрения ФОП.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6. Участие педагогов в проведении мастер-классов, круглых столов, открытых уроков, внеурочных занятий и мероприятий по отдельным направлениям введения и реализации ФОП. </w:t>
            </w:r>
          </w:p>
          <w:p w:rsidR="00947F09" w:rsidRDefault="001F4FBE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Подведение итогов и обсуждение результатов мероприятий осуществляются в разных формах: совещания при директоре, заседания педагогического и методического советов, в виде решений педагогического совета, размещённых на сайте презентаций, приказов, инструкций, рекомендаций.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>2.</w:t>
            </w:r>
            <w:r w:rsidR="000A63AC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 Психолого-педагогические условия реализации ФОП ООО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Модель психолого-педагогического сопровождения участников образовательного процесса на основном уровне общего образования </w:t>
            </w:r>
          </w:p>
          <w:p w:rsidR="005C4C76" w:rsidRPr="000A63AC" w:rsidRDefault="00E66F32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63AC">
              <w:rPr>
                <w:rFonts w:ascii="Times New Roman" w:hAnsi="Times New Roman" w:cs="Times New Roman"/>
                <w:b/>
                <w:bCs/>
                <w:iCs/>
                <w:color w:val="000000"/>
                <w:sz w:val="23"/>
                <w:szCs w:val="23"/>
              </w:rPr>
              <w:t>Уровни</w:t>
            </w:r>
            <w:r w:rsidR="005C4C76" w:rsidRPr="000A63AC">
              <w:rPr>
                <w:rFonts w:ascii="Times New Roman" w:hAnsi="Times New Roman" w:cs="Times New Roman"/>
                <w:b/>
                <w:bCs/>
                <w:iCs/>
                <w:color w:val="000000"/>
                <w:sz w:val="23"/>
                <w:szCs w:val="23"/>
              </w:rPr>
              <w:t xml:space="preserve"> психолого-педагогического сопровождения: </w:t>
            </w:r>
          </w:p>
          <w:p w:rsidR="005C4C76" w:rsidRPr="000A63AC" w:rsidRDefault="00E66F32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63AC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>- индивидуальное;</w:t>
            </w:r>
            <w:r w:rsidR="005C4C76" w:rsidRPr="000A63AC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 xml:space="preserve"> </w:t>
            </w:r>
          </w:p>
          <w:p w:rsidR="005C4C76" w:rsidRPr="000A63AC" w:rsidRDefault="00E66F32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63AC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>- групповое;</w:t>
            </w:r>
          </w:p>
          <w:p w:rsidR="005C4C76" w:rsidRPr="000A63AC" w:rsidRDefault="00E66F32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63AC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>- на уровне класса;</w:t>
            </w:r>
          </w:p>
          <w:p w:rsidR="005C4C76" w:rsidRPr="000A63AC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63AC">
              <w:rPr>
                <w:rFonts w:ascii="Times New Roman" w:hAnsi="Times New Roman" w:cs="Times New Roman"/>
                <w:iCs/>
                <w:color w:val="000000"/>
                <w:sz w:val="23"/>
                <w:szCs w:val="23"/>
              </w:rPr>
              <w:t xml:space="preserve">- на уровне Учреждения. </w:t>
            </w:r>
          </w:p>
          <w:p w:rsidR="005C4C76" w:rsidRPr="000A63AC" w:rsidRDefault="00E66F32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0A63AC">
              <w:rPr>
                <w:rFonts w:ascii="Times New Roman" w:hAnsi="Times New Roman" w:cs="Times New Roman"/>
                <w:b/>
                <w:bCs/>
                <w:iCs/>
                <w:color w:val="000000"/>
                <w:sz w:val="23"/>
                <w:szCs w:val="23"/>
              </w:rPr>
              <w:t>Основные формы сопровождения</w:t>
            </w:r>
            <w:r w:rsidR="005C4C76" w:rsidRPr="000A63AC">
              <w:rPr>
                <w:rFonts w:ascii="Times New Roman" w:hAnsi="Times New Roman" w:cs="Times New Roman"/>
                <w:b/>
                <w:bCs/>
                <w:iCs/>
                <w:color w:val="000000"/>
                <w:sz w:val="23"/>
                <w:szCs w:val="23"/>
              </w:rPr>
              <w:t xml:space="preserve">: </w:t>
            </w:r>
          </w:p>
          <w:p w:rsidR="005C4C76" w:rsidRPr="005C4C76" w:rsidRDefault="000A63AC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консул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ьтирование, развивающая работа;</w:t>
            </w:r>
          </w:p>
          <w:p w:rsidR="005C4C76" w:rsidRPr="005C4C76" w:rsidRDefault="000A63AC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диагностика, про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филактика, коррекционная работа;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C4C76" w:rsidRPr="005C4C76" w:rsidRDefault="000A63AC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экспертиза, просвещение.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Основные направления психолого-педагогического сопровождения: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сохранение и укреп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ление психологического здоровья;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формирование ценности здор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овья и безопасного образа жизни;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развитие экологической культуры;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дифференциа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ция и индивидуализация обучения;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мониторинг способностей и возможностей обучаю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щихся;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выявление и поддержка детей с особыми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образовательными потребностями;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E66F32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выявле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ние и поддержка одарённых детей;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психолого-педагогическая поддержка у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частников олимпиадного движения;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обеспечение ответственного и осознанного выбора дальнейшей пр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офессиональной сферы деятельности;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формирование коммуникативных навыков в</w:t>
            </w:r>
            <w:r w:rsidR="00E66F32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разновозрастной среде и среде сверстников;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поддержка детских объединений и ученического самоуправления.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3. Финансовое обеспечение реализации ФОП ООО </w:t>
            </w:r>
          </w:p>
          <w:p w:rsidR="005C4C76" w:rsidRPr="005C4C76" w:rsidRDefault="00E66F32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Финансовое обеспечение реализации ФОП ООО опирается на исполнение расходных обязательств, обеспечивающих конституционное право граждан на бесплатное и общедоступное общее образование. Объем действующих расходных обязательств отражается в задании учредителя по оказанию государственных (муниципальных) образовательных услуг в соответствии с требованиями ФГОС ООО. </w:t>
            </w:r>
          </w:p>
          <w:p w:rsidR="005C4C76" w:rsidRPr="005C4C76" w:rsidRDefault="00E66F32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Задание учредителя обеспечивает соответствие показателей объемов и качества предоставляемых образовательным учреждением услуг (выполнения работ) с размерами направляемых на эти цели средств бюджета. </w:t>
            </w:r>
          </w:p>
          <w:p w:rsidR="00E66F32" w:rsidRPr="005C4C76" w:rsidRDefault="00E66F32" w:rsidP="00E66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Финансовое обеспечение задания учредителя по реализации основной образовательной программы основного общего образования осуществляется на основе нормативного </w:t>
            </w:r>
            <w:proofErr w:type="spellStart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подушевого</w:t>
            </w:r>
            <w:proofErr w:type="spellEnd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финансирования. Введение нормативного </w:t>
            </w:r>
            <w:proofErr w:type="spellStart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подушевого</w:t>
            </w:r>
            <w:proofErr w:type="spellEnd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финансирования определяет механизм формирования расходов и доведения средств на реализацию государственных гарантий прав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граждан на получение общедоступного и бесплатного общего образования в соответствии с требованиями Стандарта. </w:t>
            </w:r>
          </w:p>
          <w:p w:rsidR="00E66F32" w:rsidRPr="005C4C76" w:rsidRDefault="000F2001" w:rsidP="00E66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Применение принципа нормативного </w:t>
            </w:r>
            <w:proofErr w:type="spellStart"/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подушевого</w:t>
            </w:r>
            <w:proofErr w:type="spellEnd"/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финансирования на уровне образовательного учреждения заключается в определении стоимости стандартной (базовой) бюджетной образовательной услуги в образовательном учреждении не ниже уровня фактически сложившейся стоимости в предыдущем финансовом году. </w:t>
            </w:r>
          </w:p>
          <w:p w:rsidR="00E66F32" w:rsidRPr="005C4C76" w:rsidRDefault="000F2001" w:rsidP="00E66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</w:t>
            </w:r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Региональный расчетный </w:t>
            </w:r>
            <w:proofErr w:type="spellStart"/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подушевой</w:t>
            </w:r>
            <w:proofErr w:type="spellEnd"/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норматив - это минимально допустимый объем финансовых средств, необходимых для реализации основной образовательной программы в учреждениях данного региона в соответствии с ФГОС в расчете на одного обучающегося в год, определяемый раздельно для образовательных учреждений, расп</w:t>
            </w:r>
            <w:r w:rsidR="000A63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оложенных в городской </w:t>
            </w:r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местности. </w:t>
            </w:r>
          </w:p>
          <w:p w:rsidR="00E66F32" w:rsidRPr="005C4C76" w:rsidRDefault="000F2001" w:rsidP="00E66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Органы местного самоуправления могут устанавливать дополнительные нормативы финансирования образовательных учреждений за счет средств местных бюджетов сверх установленного регионального </w:t>
            </w:r>
            <w:proofErr w:type="spellStart"/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подушевого</w:t>
            </w:r>
            <w:proofErr w:type="spellEnd"/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норматива. </w:t>
            </w:r>
          </w:p>
          <w:p w:rsidR="00E66F32" w:rsidRPr="005C4C76" w:rsidRDefault="000F2001" w:rsidP="00E66F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Региональный расчетный </w:t>
            </w:r>
            <w:proofErr w:type="spellStart"/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подушевой</w:t>
            </w:r>
            <w:proofErr w:type="spellEnd"/>
            <w:r w:rsidR="00E66F32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норматив должен покрывать следующие расходы на год: </w:t>
            </w:r>
          </w:p>
          <w:p w:rsidR="005C4C76" w:rsidRPr="00947F09" w:rsidRDefault="00E66F32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оплату труда работников образовательных учреждений с учетом районных коэффициентов к заработной плате, а также отчисления; </w:t>
            </w:r>
          </w:p>
        </w:tc>
        <w:tc>
          <w:tcPr>
            <w:tcW w:w="2851" w:type="dxa"/>
            <w:gridSpan w:val="8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47F09" w:rsidRPr="00947F09" w:rsidTr="00E66F32">
        <w:trPr>
          <w:trHeight w:val="1696"/>
        </w:trPr>
        <w:tc>
          <w:tcPr>
            <w:tcW w:w="9747" w:type="dxa"/>
            <w:gridSpan w:val="3"/>
          </w:tcPr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- расходы, непосредственно связанные с обеспече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нием образовательного процесса 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(приобретение учебно-наглядных пособий, технических средств обучения, расходных материалов, канцелярских товаров, оплату услуг связи в части расходов, связанных 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подключением к информационной сети Интернет и платой за пользование этой сетью);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иные хозяйственные нужды и другие расходы, связанные с обеспечением </w:t>
            </w:r>
            <w:proofErr w:type="gramStart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образовательного</w:t>
            </w:r>
            <w:proofErr w:type="gramEnd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процесса (обучение, повышение квалификации педагогического и административно-управленческого персонала образовательных учреждений, командировочные расходы и др.) за исключением расходов на содержание зданий и коммунальных расходов, осуще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ствляемых из местных бюджетов. </w:t>
            </w:r>
          </w:p>
          <w:p w:rsidR="005C4C76" w:rsidRPr="005C4C76" w:rsidRDefault="000A63AC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Реализация принципа нормативного </w:t>
            </w:r>
            <w:proofErr w:type="spellStart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подушевого</w:t>
            </w:r>
            <w:proofErr w:type="spellEnd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финансирования осуществляется на трех следующих уровнях: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на уровне межбюджетных отношений (бюджет субъекта РФ - муниципальный бюджет);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на уровне </w:t>
            </w:r>
            <w:proofErr w:type="spellStart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внутрибюджетных</w:t>
            </w:r>
            <w:proofErr w:type="spellEnd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отношений (муниципа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льный бюджет - образовательное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учреждение);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на уровне образовательного учреждения. </w:t>
            </w:r>
          </w:p>
          <w:p w:rsidR="005C4C76" w:rsidRPr="005C4C76" w:rsidRDefault="0082023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Порядок определения и доведения до общеобразо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вательных учреждений бюджетных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ассигнований, рассчитанных с использованием нормативов бюджетного финансиров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ания на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одного обучающегося, должен обеспечить нормативно-правовое закрепление на региональном уровне следующих положений: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не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уменьшение уровня финансирования по статьям р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асходов, включенным в величину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регионального расчетного </w:t>
            </w:r>
            <w:proofErr w:type="spellStart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подушевого</w:t>
            </w:r>
            <w:proofErr w:type="spellEnd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норматива (заработна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я плата с начислениями, прочие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текущие расходы на обеспечение материальных затра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т, непосредственно связанных с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учебной деятельностью общеобразовательных учреждений), </w:t>
            </w:r>
          </w:p>
          <w:p w:rsidR="00947F09" w:rsidRPr="00947F09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возможность использования нормативов не только на уровне межбюджетных отношений </w:t>
            </w:r>
            <w:r w:rsidR="000A63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(бюджет региона – бюджеты муниципальных районов), но и на уровне</w:t>
            </w:r>
          </w:p>
        </w:tc>
        <w:tc>
          <w:tcPr>
            <w:tcW w:w="1008" w:type="dxa"/>
            <w:gridSpan w:val="3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6" w:type="dxa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6" w:type="dxa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56" w:type="dxa"/>
            <w:gridSpan w:val="3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47F09" w:rsidRPr="00947F09" w:rsidTr="00E66F32">
        <w:trPr>
          <w:trHeight w:val="3124"/>
        </w:trPr>
        <w:tc>
          <w:tcPr>
            <w:tcW w:w="9747" w:type="dxa"/>
            <w:gridSpan w:val="3"/>
          </w:tcPr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proofErr w:type="spellStart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внутрибюджетных</w:t>
            </w:r>
            <w:proofErr w:type="spellEnd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отношений (муниципальный бюджет – общеобразовательное </w:t>
            </w:r>
            <w:r w:rsidR="000A63AC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учреждение) и на уровне образовательного учреждения. </w:t>
            </w:r>
          </w:p>
          <w:p w:rsidR="005C4C76" w:rsidRPr="005C4C76" w:rsidRDefault="0082023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</w:t>
            </w:r>
            <w:proofErr w:type="gramStart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связи с требованиями ФГОС ООО при расчете регионального </w:t>
            </w:r>
            <w:proofErr w:type="spellStart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подушевого</w:t>
            </w:r>
            <w:proofErr w:type="spellEnd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норматива должны учитываться затраты рабочего времени педагогических работников образовательных учреждений на урочную и внеурочную деятельность, включая все виды работ (учебная, воспитательная методическая и т.п.), входящие в трудовые обязанности конкретных педагогических работников. </w:t>
            </w:r>
            <w:proofErr w:type="gramEnd"/>
          </w:p>
          <w:p w:rsidR="005C4C76" w:rsidRPr="005C4C76" w:rsidRDefault="0082023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Формирование фонда оплаты труда образовательного учреждения осуществляется в пределах объема средств образовательного учреждения на текущий финансовый год, определенного в соответствии с региональным расчетным </w:t>
            </w:r>
            <w:proofErr w:type="spellStart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подушевым</w:t>
            </w:r>
            <w:proofErr w:type="spellEnd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нормативом, количеством обучающихся и соответствующими поправочными коэффициентами, и отражается в смете образовательного учреждения. </w:t>
            </w:r>
          </w:p>
          <w:p w:rsidR="005C4C76" w:rsidRPr="005C4C76" w:rsidRDefault="0082023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Справочно: в соответствии с установленным порядком финансирования оплаты труда работников образовательных учреждений: фонд оплаты труда образовательного учреждения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состоит из базовой части и стимулирующей части. </w:t>
            </w:r>
          </w:p>
          <w:p w:rsidR="005C4C76" w:rsidRPr="005C4C76" w:rsidRDefault="0082023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Значение стимулирующей доли определяется образовательным учреждением самостоятельно. </w:t>
            </w:r>
          </w:p>
          <w:p w:rsidR="005C4C76" w:rsidRPr="005C4C76" w:rsidRDefault="0082023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Базовая часть фонда оплаты труда обеспечивает гарантированную заработную плату руководителей, педагогических работников, непосредственно осуществляющих образовательный процесс, учебно-вспомогательного и младшего обслуживающего персонала образовательного учреждения. </w:t>
            </w:r>
          </w:p>
          <w:p w:rsidR="005C4C76" w:rsidRPr="005C4C76" w:rsidRDefault="0082023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Размеры, порядок и условия осуществления стиму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лирующих выплат определяются в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 xml:space="preserve">локальных правовых актах образовательного учреждения и (или) в коллективных договорах. </w:t>
            </w:r>
          </w:p>
          <w:p w:rsidR="005C4C76" w:rsidRPr="005C4C76" w:rsidRDefault="0082023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локальных правовых актах о стимулирующих выплатах должны быть определены критерии и показатели результативности и качества, разработанные в соответствии с требованиями ФГОС к результатам освоения основной образовательной программы основного общего образования. В них включаются: динамика учебных достижений учащихся, активность их участия во внеурочной деятельности; использование учителями современных педагогических технологий, в т.ч. </w:t>
            </w:r>
            <w:proofErr w:type="spellStart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здоровьесберегающих</w:t>
            </w:r>
            <w:proofErr w:type="spellEnd"/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участие в методической работе, распространение передового педагогического опыта; повышение уровня профессионального мастерства и др. </w:t>
            </w:r>
          </w:p>
          <w:p w:rsidR="005C4C76" w:rsidRPr="005C4C76" w:rsidRDefault="0082023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Для обеспечения требований ФГОС на основе проведе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нного анализа материально-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технических условий реализации основной образователь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ной программы основного общего  </w:t>
            </w:r>
            <w:r w:rsidR="005C4C76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образования образовательное учреждение: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1) проводит экономический расчет стоимости обеспеч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ения требований ФГОС по каждой 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позиции;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2) устанавливает предмет закупок, количество и стоимос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ть пополняемого оборудования, а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также работ для обеспечения требований к условиям реализации ФОП;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4) соотносит необходимые затраты с региональным (мун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иципальным) графиком внедрения  </w:t>
            </w:r>
            <w:r w:rsidR="004F4D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Стандарта основного уровня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определяет распределени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 по годам освоения средств на 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обеспечение требований к условиям реализации ФОП в соответствии с ФГОС;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5) определяет объемы финансирования, обеспечивающие реа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лизацию внеурочной деятельности </w:t>
            </w:r>
            <w:proofErr w:type="gramStart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обучающихся</w:t>
            </w:r>
            <w:proofErr w:type="gramEnd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. </w:t>
            </w:r>
          </w:p>
          <w:p w:rsidR="005C4C76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6) разрабатывает финансовый механизм интегр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ации между общеобразовательным 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учреждением и учреждениями дополнительного обра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зования детей, а также другими 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социальными партнерами, организующими внеурочн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ую деятельность обучающихся, и 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отражает его в своих локальных актах. При этом учитыва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ется, что взаимодействие может 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осуществляться: </w:t>
            </w:r>
          </w:p>
          <w:p w:rsidR="008524D9" w:rsidRPr="005C4C76" w:rsidRDefault="005C4C76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на основе договоров на проведение занятий в рамках кружков, секций, клубов и др. по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различным направлениям внеурочной деятельн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ости на базе школы (учреждения 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дополнительного образования, клуба, спортивного комплекса и др.); </w:t>
            </w:r>
          </w:p>
          <w:p w:rsidR="008524D9" w:rsidRPr="005C4C76" w:rsidRDefault="008524D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за счёт выделения ставок педагогов дополнительного обр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азования, которые обеспечивают 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реализацию для обучающихся в общеобразовательном учреждении широкого спектра программ внеурочной деятельности. </w:t>
            </w:r>
          </w:p>
          <w:p w:rsidR="008524D9" w:rsidRPr="005C4C76" w:rsidRDefault="008524D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4. Материально-технические условия реализации ФОП ООО </w:t>
            </w:r>
          </w:p>
          <w:p w:rsidR="008524D9" w:rsidRPr="005C4C76" w:rsidRDefault="004F4D80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В соответствии с требованиями ФГОС О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ОО в Муниципальном бюджетном общеобразовательном учреждении «Основная общеобразовательная школа №17» Приволжского района г. Казани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имеются: </w:t>
            </w:r>
          </w:p>
          <w:p w:rsidR="008524D9" w:rsidRPr="005C4C76" w:rsidRDefault="008524D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учебные кабинеты; </w:t>
            </w:r>
          </w:p>
          <w:p w:rsidR="008524D9" w:rsidRPr="005C4C76" w:rsidRDefault="004F4D80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помещения для занятий учебно-исследовательс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кой и проектной деятельностью,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моделированием и техническим творчеством; </w:t>
            </w:r>
          </w:p>
          <w:p w:rsidR="008524D9" w:rsidRPr="005C4C76" w:rsidRDefault="008524D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необходимые для реализации учебной и внеуроч</w:t>
            </w:r>
            <w:r w:rsidR="004F4D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ной деятельности лаборатории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</w:t>
            </w:r>
          </w:p>
          <w:p w:rsidR="008524D9" w:rsidRPr="005C4C76" w:rsidRDefault="004F4D80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библиотека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</w:t>
            </w:r>
          </w:p>
          <w:p w:rsidR="008524D9" w:rsidRPr="005C4C76" w:rsidRDefault="0082023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спортивный зал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; </w:t>
            </w:r>
          </w:p>
          <w:p w:rsidR="008524D9" w:rsidRPr="005C4C76" w:rsidRDefault="008524D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спортивная площадка; </w:t>
            </w:r>
          </w:p>
          <w:p w:rsidR="003E522A" w:rsidRDefault="008524D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помещения для питания </w:t>
            </w:r>
            <w:proofErr w:type="gramStart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обучающихся</w:t>
            </w:r>
            <w:proofErr w:type="gramEnd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а также для 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хранения и приготовления пищи, 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обеспечивающие возможность организации качественного горячего питания;</w:t>
            </w:r>
          </w:p>
          <w:p w:rsidR="003E522A" w:rsidRDefault="003E522A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медицинский кабинет;</w:t>
            </w:r>
          </w:p>
          <w:p w:rsidR="008524D9" w:rsidRPr="005C4C76" w:rsidRDefault="003E522A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зал для занятий музыкой и танцами;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8524D9" w:rsidRPr="005C4C76" w:rsidRDefault="008524D9" w:rsidP="000F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- административные помещения, оснащенные необходимым </w:t>
            </w:r>
            <w:r w:rsidR="0082023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оборудованием;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8524D9" w:rsidRDefault="00820239" w:rsidP="000F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- гардероб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, санузлы; </w:t>
            </w:r>
          </w:p>
          <w:p w:rsidR="008524D9" w:rsidRPr="005C4C76" w:rsidRDefault="000F2001" w:rsidP="000F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настоящий момент школа представляет собой современное образовательное учреждение с достаточно развитой материально-технической базой. </w:t>
            </w:r>
          </w:p>
          <w:p w:rsidR="008524D9" w:rsidRPr="005C4C76" w:rsidRDefault="000F2001" w:rsidP="000F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Учебные кабинеты оборудованы необходимой мебелью (ученические столы, стулья,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классные доски, стеллажи для хранения наглядных пособий и дидактического материала), мультимедийными проекторами, интерактивными доска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ми, виде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и аудио-аппаратурой,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необходимыми для обеспечения высокого качества результатов обучения и воспитания,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lastRenderedPageBreak/>
              <w:t>эффективного использования современных образовательных технологий. Кроме того, в ш</w:t>
            </w:r>
            <w:r w:rsidR="004F4D80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коле имеются принтеры, сканеры, ксероксы, музыкальное оборудование.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</w:p>
          <w:p w:rsidR="008524D9" w:rsidRPr="005C4C76" w:rsidRDefault="000F2001" w:rsidP="000F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учебных кабинетах собран богатый дидактический материал, наглядные пособия, аудио- и видеодиски, используемые в учебном процессе. В школе есть компьютерный класс,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оснащенный современной техникой, с выходом в Интернет. Создана единая компьютерная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сеть с электронным документооборотом. </w:t>
            </w:r>
          </w:p>
          <w:p w:rsidR="001F4FBE" w:rsidRDefault="000F2001" w:rsidP="000F20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="008524D9"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Материально-техническая баз</w:t>
            </w:r>
            <w:r w:rsidR="008524D9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 школы постоянно обновляется. </w:t>
            </w:r>
          </w:p>
          <w:p w:rsidR="001F4FBE" w:rsidRPr="005C4C76" w:rsidRDefault="001F4FBE" w:rsidP="001F4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5C4C76"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  <w:t xml:space="preserve">5. Информационно-методические условия реализации ФОП ООО </w:t>
            </w:r>
          </w:p>
          <w:p w:rsidR="008524D9" w:rsidRDefault="001F4FBE" w:rsidP="001F4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В соответствии с требованиями ФГОС ООО информационно-методические условия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реализации ФОП ООО обеспечиваются современной информационно-образовательной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средой. </w:t>
            </w:r>
          </w:p>
          <w:p w:rsidR="001F4FBE" w:rsidRPr="001F4FBE" w:rsidRDefault="001F4FBE" w:rsidP="001F4FB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    </w:t>
            </w:r>
            <w:proofErr w:type="gramStart"/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Под информационно-образовательной средой (или ИОС) понимается открытая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педагогическая система, сформированная на основе разнообразных информационных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образовательных ресурсов, современных информационно-телекоммуникационных средств и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педагогических технологий, направленных на формирование творческой, социально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активной личности, а также компетентность участников образовательного процесса в </w:t>
            </w: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решении учебно-</w:t>
            </w:r>
            <w:r w:rsidRPr="000F20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познавательных и профессиональных задач с применением  </w:t>
            </w:r>
            <w:r w:rsidRPr="000F2001">
              <w:rPr>
                <w:rFonts w:ascii="Times New Roman" w:hAnsi="Times New Roman" w:cs="Times New Roman"/>
                <w:sz w:val="23"/>
                <w:szCs w:val="23"/>
              </w:rPr>
              <w:t>информационно-коммуникационных технологий (ИКТ-компетентность), наличие служб</w:t>
            </w:r>
            <w:r w:rsidRPr="000F2001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поддержки применения ИКТ.</w:t>
            </w:r>
            <w:r w:rsidRPr="005C4C76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proofErr w:type="gramEnd"/>
          </w:p>
        </w:tc>
        <w:tc>
          <w:tcPr>
            <w:tcW w:w="1008" w:type="dxa"/>
            <w:gridSpan w:val="3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6" w:type="dxa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36" w:type="dxa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056" w:type="dxa"/>
            <w:gridSpan w:val="3"/>
          </w:tcPr>
          <w:p w:rsidR="00947F09" w:rsidRPr="00947F09" w:rsidRDefault="00947F09" w:rsidP="00852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</w:tbl>
    <w:p w:rsidR="005C4C76" w:rsidRPr="005C4C76" w:rsidRDefault="004F4D80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      </w:t>
      </w:r>
      <w:proofErr w:type="gramStart"/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>Созданная</w:t>
      </w:r>
      <w:proofErr w:type="gramEnd"/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в образовательном учреждении ИОС построена в соответствии со </w:t>
      </w:r>
      <w:r w:rsidR="000F200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следующей иерархией: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единая информационно-образовательная среда страны;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единая информационно-образовательная среда региона;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информационно-образовательная среда образовательного учреждения;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предметная информационно-образовательная среда;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информационно-образовательная среда УМК;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информационно-образовательная среда компонентов УМК;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информационно-образовательная среда элементов УМК.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Основными элементами ИОС Учреждения являются: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информационно-образовательные ресурсы в виде печатной продукции;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информационно-образовательные ресурсы на сменных оптических носителях;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информационно-образовательные ресурсы Интернета; </w:t>
      </w:r>
    </w:p>
    <w:p w:rsidR="000F2001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-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вычислительная и информационно-телекоммуникационная инфраструктура.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прикладные программы, в том числе поддерживающие администрирование и финансово- хозяйственную деятельность образовательной организации (бухгалтерский учет, делопроизводство, кадры и т. д.). </w:t>
      </w:r>
    </w:p>
    <w:p w:rsidR="005C4C76" w:rsidRPr="005C4C76" w:rsidRDefault="000F2001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Необходимое для использования ИКТ оборудование отвечает современным </w:t>
      </w:r>
      <w:proofErr w:type="gramStart"/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>требованиям</w:t>
      </w:r>
      <w:proofErr w:type="gramEnd"/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и обеспечивать использование ИКТ: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в учебной деятельности;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в дополнительном образовании;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во внеурочной деятельности;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в исследовательской и проектной деятельности;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при измерении, контроле и оценке результатов образования;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в административной деятельности, включая дистанционное взаимодействие всех участников образовательного процесса, в том числе в рамках дистанционного образования, а также дистанционное взаимодействие образовательной организации с другими организациями социальной сферы и органами управления. </w:t>
      </w:r>
    </w:p>
    <w:p w:rsidR="005C4C76" w:rsidRPr="005C4C76" w:rsidRDefault="000F2001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    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Учебно-методическое и информационное оснащение образовательного процесса обеспечивает возможность: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реализации индивидуальных образовательных планов обучающихся, осуществления их самостоятельной образовательной деятельности;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ввода русского и иноязычного текста, распознавания сканированного текста; </w:t>
      </w:r>
    </w:p>
    <w:p w:rsidR="000F2001" w:rsidRDefault="000F2001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создания текста на основе расшифровки аудиозаписи; </w:t>
      </w:r>
    </w:p>
    <w:p w:rsidR="000F2001" w:rsidRDefault="000F2001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использования средств орфографического и синтаксического контроля русского текста и текста на иностранном языке; </w:t>
      </w:r>
    </w:p>
    <w:p w:rsidR="005C4C76" w:rsidRPr="005C4C76" w:rsidRDefault="000F2001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редактирования и структурирования текста средствами текстового редактора; </w:t>
      </w:r>
    </w:p>
    <w:p w:rsidR="000F2001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записи и обработки изображения (включая микроскопические, телескопические и спутниковые изображения) и звука при фиксации явлений в природе и обществе, </w:t>
      </w:r>
      <w:r w:rsidR="000F2001">
        <w:rPr>
          <w:rFonts w:ascii="Times New Roman" w:hAnsi="Times New Roman" w:cs="Times New Roman"/>
          <w:color w:val="000000"/>
          <w:sz w:val="23"/>
          <w:szCs w:val="23"/>
        </w:rPr>
        <w:t>хода образовательного процесса;</w:t>
      </w:r>
    </w:p>
    <w:p w:rsidR="005C4C76" w:rsidRPr="005C4C76" w:rsidRDefault="000F2001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переноса информации с нецифровых носителей (включая трехмерные объекты) в цифровую среду (оцифровка, сканирование); </w:t>
      </w:r>
    </w:p>
    <w:p w:rsidR="000F2001" w:rsidRDefault="005C4C76" w:rsidP="000F2001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создания и использования диаграмм различных видов (алгоритмических, концептуальных, классификационных, организационных, хронологических, родства и др.), специализированных географических (в ГИС) и исторических карт; </w:t>
      </w:r>
      <w:proofErr w:type="gramEnd"/>
    </w:p>
    <w:p w:rsidR="007A751A" w:rsidRDefault="000F2001" w:rsidP="000F2001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>создания виртуальных геометрических объектов, графических сообщений с проведением рукой произвольных линий;</w:t>
      </w:r>
    </w:p>
    <w:p w:rsidR="005C4C76" w:rsidRPr="005C4C76" w:rsidRDefault="005C4C76" w:rsidP="000F200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организации сообщения в виде линейного или включающего ссылки сопровождения выступления, сообщения для самостоятельного просмотра, в том числе видеомонтажа и озвучивания </w:t>
      </w:r>
      <w:proofErr w:type="spellStart"/>
      <w:r w:rsidRPr="005C4C76">
        <w:rPr>
          <w:rFonts w:ascii="Times New Roman" w:hAnsi="Times New Roman" w:cs="Times New Roman"/>
          <w:color w:val="000000"/>
          <w:sz w:val="23"/>
          <w:szCs w:val="23"/>
        </w:rPr>
        <w:t>видеосообщений</w:t>
      </w:r>
      <w:proofErr w:type="spellEnd"/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>- выступления с аудио-, виде</w:t>
      </w:r>
      <w:proofErr w:type="gramStart"/>
      <w:r w:rsidRPr="005C4C76">
        <w:rPr>
          <w:rFonts w:ascii="Times New Roman" w:hAnsi="Times New Roman" w:cs="Times New Roman"/>
          <w:color w:val="000000"/>
          <w:sz w:val="23"/>
          <w:szCs w:val="23"/>
        </w:rPr>
        <w:t>о-</w:t>
      </w:r>
      <w:proofErr w:type="gramEnd"/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и графическим экранным сопровождением;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вывода информации на бумагу и т. п. и в трехмерную материальную среду (печать);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информационного подключения к локальной сети и глобальной сети Интернет, входа в информационную среду организации, в том числе через Интернет, размещения </w:t>
      </w:r>
      <w:proofErr w:type="spellStart"/>
      <w:r w:rsidRPr="005C4C76">
        <w:rPr>
          <w:rFonts w:ascii="Times New Roman" w:hAnsi="Times New Roman" w:cs="Times New Roman"/>
          <w:color w:val="000000"/>
          <w:sz w:val="23"/>
          <w:szCs w:val="23"/>
        </w:rPr>
        <w:t>гипермедиасообщений</w:t>
      </w:r>
      <w:proofErr w:type="spellEnd"/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в информационной среде образовательной организации;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поиска и получения информации;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использования источников информации на бумажных и цифровых носителях (в том числе в справочниках, словарях, поисковых системах);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>- вещания (</w:t>
      </w:r>
      <w:proofErr w:type="spellStart"/>
      <w:r w:rsidRPr="005C4C76">
        <w:rPr>
          <w:rFonts w:ascii="Times New Roman" w:hAnsi="Times New Roman" w:cs="Times New Roman"/>
          <w:color w:val="000000"/>
          <w:sz w:val="23"/>
          <w:szCs w:val="23"/>
        </w:rPr>
        <w:t>подкастинга</w:t>
      </w:r>
      <w:proofErr w:type="spellEnd"/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), использования </w:t>
      </w:r>
      <w:proofErr w:type="gramStart"/>
      <w:r w:rsidRPr="005C4C76">
        <w:rPr>
          <w:rFonts w:ascii="Times New Roman" w:hAnsi="Times New Roman" w:cs="Times New Roman"/>
          <w:color w:val="000000"/>
          <w:sz w:val="23"/>
          <w:szCs w:val="23"/>
        </w:rPr>
        <w:t>носимых</w:t>
      </w:r>
      <w:proofErr w:type="gramEnd"/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4C76">
        <w:rPr>
          <w:rFonts w:ascii="Times New Roman" w:hAnsi="Times New Roman" w:cs="Times New Roman"/>
          <w:color w:val="000000"/>
          <w:sz w:val="23"/>
          <w:szCs w:val="23"/>
        </w:rPr>
        <w:t>аудиовидеоустройств</w:t>
      </w:r>
      <w:proofErr w:type="spellEnd"/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для учебной</w:t>
      </w:r>
      <w:r w:rsidR="000F200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деятельности на уроке и вне урока;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общения в Интернете, взаимодействия в социальных группах и сетях, участия в форумах, групповой работы над сообщениями;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создания, заполнения и анализа баз данных, в том числе определителей; их наглядного представления;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>- включения обучающихся в проектную и учебно-исследовательскую деятельность, проведения наблюдений и экспериментов, в том числе с использованием: учебного лабораторного оборудования, цифрового (электронного) и традиционного измерения, включая определение местонахождения; виртуальных лабораторий, вещественных и виртуально-наглядных моделей и коллекций основны</w:t>
      </w:r>
      <w:r w:rsidR="00E67C63">
        <w:rPr>
          <w:rFonts w:ascii="Times New Roman" w:hAnsi="Times New Roman" w:cs="Times New Roman"/>
          <w:color w:val="000000"/>
          <w:sz w:val="23"/>
          <w:szCs w:val="23"/>
        </w:rPr>
        <w:t>х математических и естественно-</w:t>
      </w: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научных объектов и явлений;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исполнения, сочинения и аранжировки музыкальных произведений с применением традиционных народных и современных инструментов и цифровых технологий, использования звуковых и музыкальных редакторов;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>- художественного творчества с использованием ручных, электрических и ИК</w:t>
      </w:r>
      <w:proofErr w:type="gramStart"/>
      <w:r w:rsidRPr="005C4C76">
        <w:rPr>
          <w:rFonts w:ascii="Times New Roman" w:hAnsi="Times New Roman" w:cs="Times New Roman"/>
          <w:color w:val="000000"/>
          <w:sz w:val="23"/>
          <w:szCs w:val="23"/>
        </w:rPr>
        <w:t>Т-</w:t>
      </w:r>
      <w:proofErr w:type="gramEnd"/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инструментов, реализации художественно-оформительских и издательских проектов, натурной и рисованной мультипликации;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создания материальных и информационных объектов с использованием ручных и электроинструментов, применяемых в избранных для изучения распространенных технологиях (индустриальных, сельскохозяйственных, технологиях ведения дома, информационных и коммуникационных технологиях);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проектирования и конструирования, в том числе моделей с цифровым управлением </w:t>
      </w:r>
      <w:r w:rsidR="000F200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и обратной связью, с использованием конструкторов; управления объектами; </w:t>
      </w:r>
      <w:r w:rsidR="000F200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программирования;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занятий по изучению правил дорожного движения с использованием игр, оборудования, а также компьютерных тренажеров; </w:t>
      </w:r>
    </w:p>
    <w:p w:rsidR="005C4C76" w:rsidRPr="005C4C76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размещения продуктов познавательной, учебно-исследовательской и проектной деятельности обучающихся в информационно-образовательной среде образовательной организации; </w:t>
      </w:r>
    </w:p>
    <w:p w:rsidR="000F2001" w:rsidRDefault="005C4C76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проектирования и организации индивидуальной и групповой деятельности, </w:t>
      </w:r>
      <w:r w:rsidR="000F2001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5C4C76">
        <w:rPr>
          <w:rFonts w:ascii="Times New Roman" w:hAnsi="Times New Roman" w:cs="Times New Roman"/>
          <w:color w:val="000000"/>
          <w:sz w:val="23"/>
          <w:szCs w:val="23"/>
        </w:rPr>
        <w:t>организации своего времени с использованием ИКТ</w:t>
      </w:r>
      <w:r w:rsidR="000F2001">
        <w:rPr>
          <w:rFonts w:ascii="Times New Roman" w:hAnsi="Times New Roman" w:cs="Times New Roman"/>
          <w:color w:val="000000"/>
          <w:sz w:val="23"/>
          <w:szCs w:val="23"/>
        </w:rPr>
        <w:t>;</w:t>
      </w:r>
    </w:p>
    <w:p w:rsidR="005C4C76" w:rsidRPr="005C4C76" w:rsidRDefault="000F2001" w:rsidP="008524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lastRenderedPageBreak/>
        <w:t xml:space="preserve">-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планирования учебного процесса, </w:t>
      </w:r>
      <w:r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фиксирования его реализации в целом и отдельных этапов (выступлений, дискуссий, экспериментов); </w:t>
      </w:r>
    </w:p>
    <w:p w:rsidR="001F4FBE" w:rsidRDefault="005C4C76" w:rsidP="001F4FBE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обеспечения доступа в школьной библиотеке к информационным ресурсам Интернета, учебной и художественной литературе, коллекциям </w:t>
      </w:r>
      <w:proofErr w:type="spellStart"/>
      <w:r w:rsidRPr="005C4C76">
        <w:rPr>
          <w:rFonts w:ascii="Times New Roman" w:hAnsi="Times New Roman" w:cs="Times New Roman"/>
          <w:color w:val="000000"/>
          <w:sz w:val="23"/>
          <w:szCs w:val="23"/>
        </w:rPr>
        <w:t>медиаресурсов</w:t>
      </w:r>
      <w:proofErr w:type="spellEnd"/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на электронных носителях, множительной технике для тиражирования учебных и методических </w:t>
      </w:r>
      <w:proofErr w:type="spellStart"/>
      <w:r w:rsidRPr="005C4C76">
        <w:rPr>
          <w:rFonts w:ascii="Times New Roman" w:hAnsi="Times New Roman" w:cs="Times New Roman"/>
          <w:color w:val="000000"/>
          <w:sz w:val="23"/>
          <w:szCs w:val="23"/>
        </w:rPr>
        <w:t>тексто-графических</w:t>
      </w:r>
      <w:proofErr w:type="spellEnd"/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и</w:t>
      </w:r>
      <w:r w:rsidR="001F4FBE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proofErr w:type="spellStart"/>
      <w:r w:rsidRPr="005C4C76">
        <w:rPr>
          <w:rFonts w:ascii="Times New Roman" w:hAnsi="Times New Roman" w:cs="Times New Roman"/>
          <w:color w:val="000000"/>
          <w:sz w:val="23"/>
          <w:szCs w:val="23"/>
        </w:rPr>
        <w:t>аудиовидеоматериалов</w:t>
      </w:r>
      <w:proofErr w:type="spellEnd"/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, результатов творческой, научно- исследовательской и проектной деятельности обучающихся; </w:t>
      </w:r>
    </w:p>
    <w:p w:rsidR="000F2001" w:rsidRDefault="005C4C76" w:rsidP="001F4FBE">
      <w:pPr>
        <w:spacing w:after="0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- проведения массовых мероприятий, собраний, представлений; </w:t>
      </w:r>
    </w:p>
    <w:p w:rsidR="005C4C76" w:rsidRPr="005C4C76" w:rsidRDefault="000F2001" w:rsidP="001F4FB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 xml:space="preserve">- 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досуга и </w:t>
      </w:r>
      <w:proofErr w:type="gramStart"/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>общения</w:t>
      </w:r>
      <w:proofErr w:type="gramEnd"/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обучающихся с возможностью для массового просмотра кино- и видеоматериалов, организации сценической работы, театрализованных представлений, обеспеченных озвучиванием, освещени</w:t>
      </w:r>
      <w:r w:rsidR="004F4D80">
        <w:rPr>
          <w:rFonts w:ascii="Times New Roman" w:hAnsi="Times New Roman" w:cs="Times New Roman"/>
          <w:color w:val="000000"/>
          <w:sz w:val="23"/>
          <w:szCs w:val="23"/>
        </w:rPr>
        <w:t>ем и мультимедиа сопровождением.</w:t>
      </w:r>
      <w:r w:rsidR="005C4C76" w:rsidRPr="005C4C7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</w:p>
    <w:p w:rsidR="005C4C76" w:rsidRPr="005C4C76" w:rsidRDefault="005C4C76" w:rsidP="008524D9">
      <w:pPr>
        <w:jc w:val="both"/>
      </w:pPr>
    </w:p>
    <w:sectPr w:rsidR="005C4C76" w:rsidRPr="005C4C76" w:rsidSect="001F4FBE">
      <w:headerReference w:type="default" r:id="rId8"/>
      <w:pgSz w:w="11906" w:h="16838"/>
      <w:pgMar w:top="28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7927" w:rsidRDefault="000A7927" w:rsidP="007A751A">
      <w:pPr>
        <w:spacing w:after="0" w:line="240" w:lineRule="auto"/>
      </w:pPr>
      <w:r>
        <w:separator/>
      </w:r>
    </w:p>
  </w:endnote>
  <w:endnote w:type="continuationSeparator" w:id="0">
    <w:p w:rsidR="000A7927" w:rsidRDefault="000A7927" w:rsidP="007A7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7927" w:rsidRDefault="000A7927" w:rsidP="007A751A">
      <w:pPr>
        <w:spacing w:after="0" w:line="240" w:lineRule="auto"/>
      </w:pPr>
      <w:r>
        <w:separator/>
      </w:r>
    </w:p>
  </w:footnote>
  <w:footnote w:type="continuationSeparator" w:id="0">
    <w:p w:rsidR="000A7927" w:rsidRDefault="000A7927" w:rsidP="007A7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12265318"/>
      <w:docPartObj>
        <w:docPartGallery w:val="Page Numbers (Top of Page)"/>
        <w:docPartUnique/>
      </w:docPartObj>
    </w:sdtPr>
    <w:sdtContent>
      <w:p w:rsidR="005C4C76" w:rsidRDefault="00336964">
        <w:pPr>
          <w:pStyle w:val="a3"/>
          <w:jc w:val="center"/>
        </w:pPr>
        <w:r>
          <w:fldChar w:fldCharType="begin"/>
        </w:r>
        <w:r w:rsidR="005C4C76">
          <w:instrText>PAGE   \* MERGEFORMAT</w:instrText>
        </w:r>
        <w:r>
          <w:fldChar w:fldCharType="separate"/>
        </w:r>
        <w:r w:rsidR="00ED199F">
          <w:rPr>
            <w:noProof/>
          </w:rPr>
          <w:t>9</w:t>
        </w:r>
        <w:r>
          <w:fldChar w:fldCharType="end"/>
        </w:r>
      </w:p>
    </w:sdtContent>
  </w:sdt>
  <w:p w:rsidR="005C4C76" w:rsidRDefault="005C4C7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64B50"/>
    <w:rsid w:val="000A63AC"/>
    <w:rsid w:val="000A7927"/>
    <w:rsid w:val="000B34BC"/>
    <w:rsid w:val="000F2001"/>
    <w:rsid w:val="001040AB"/>
    <w:rsid w:val="0018021B"/>
    <w:rsid w:val="001B7195"/>
    <w:rsid w:val="001F4FBE"/>
    <w:rsid w:val="00244210"/>
    <w:rsid w:val="00336964"/>
    <w:rsid w:val="00372C25"/>
    <w:rsid w:val="003B3D80"/>
    <w:rsid w:val="003E522A"/>
    <w:rsid w:val="003F51CE"/>
    <w:rsid w:val="00470251"/>
    <w:rsid w:val="004A3EE9"/>
    <w:rsid w:val="004F4D80"/>
    <w:rsid w:val="00561655"/>
    <w:rsid w:val="005C4C76"/>
    <w:rsid w:val="00664B50"/>
    <w:rsid w:val="00705114"/>
    <w:rsid w:val="007A751A"/>
    <w:rsid w:val="007C3829"/>
    <w:rsid w:val="00820239"/>
    <w:rsid w:val="008400A2"/>
    <w:rsid w:val="008524D9"/>
    <w:rsid w:val="008A37A4"/>
    <w:rsid w:val="008E3E6D"/>
    <w:rsid w:val="00947F09"/>
    <w:rsid w:val="00964AC1"/>
    <w:rsid w:val="00A506D6"/>
    <w:rsid w:val="00AB1D32"/>
    <w:rsid w:val="00B942D7"/>
    <w:rsid w:val="00BE0023"/>
    <w:rsid w:val="00C6206B"/>
    <w:rsid w:val="00CD24FF"/>
    <w:rsid w:val="00DC338A"/>
    <w:rsid w:val="00E66F32"/>
    <w:rsid w:val="00E67C63"/>
    <w:rsid w:val="00ED199F"/>
    <w:rsid w:val="00FB077C"/>
    <w:rsid w:val="00FD1A90"/>
    <w:rsid w:val="00FD3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9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75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rsid w:val="007A751A"/>
    <w:pPr>
      <w:spacing w:after="120" w:line="240" w:lineRule="auto"/>
    </w:pPr>
    <w:rPr>
      <w:rFonts w:ascii="Calibri" w:eastAsia="Calibri" w:hAnsi="Calibri" w:cs="Times New Roman"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A751A"/>
    <w:rPr>
      <w:rFonts w:ascii="Calibri" w:eastAsia="Calibri" w:hAnsi="Calibri" w:cs="Times New Roman"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51A"/>
  </w:style>
  <w:style w:type="paragraph" w:styleId="a5">
    <w:name w:val="footer"/>
    <w:basedOn w:val="a"/>
    <w:link w:val="a6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751A"/>
  </w:style>
  <w:style w:type="table" w:styleId="a7">
    <w:name w:val="Table Grid"/>
    <w:basedOn w:val="a1"/>
    <w:uiPriority w:val="59"/>
    <w:rsid w:val="0094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E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0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75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3"/>
    <w:basedOn w:val="a"/>
    <w:link w:val="30"/>
    <w:uiPriority w:val="99"/>
    <w:semiHidden/>
    <w:rsid w:val="007A751A"/>
    <w:pPr>
      <w:spacing w:after="120" w:line="240" w:lineRule="auto"/>
    </w:pPr>
    <w:rPr>
      <w:rFonts w:ascii="Calibri" w:eastAsia="Calibri" w:hAnsi="Calibri" w:cs="Times New Roman"/>
      <w:sz w:val="16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7A751A"/>
    <w:rPr>
      <w:rFonts w:ascii="Calibri" w:eastAsia="Calibri" w:hAnsi="Calibri" w:cs="Times New Roman"/>
      <w:sz w:val="16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751A"/>
  </w:style>
  <w:style w:type="paragraph" w:styleId="a5">
    <w:name w:val="footer"/>
    <w:basedOn w:val="a"/>
    <w:link w:val="a6"/>
    <w:uiPriority w:val="99"/>
    <w:unhideWhenUsed/>
    <w:rsid w:val="007A75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A751A"/>
  </w:style>
  <w:style w:type="table" w:styleId="a7">
    <w:name w:val="Table Grid"/>
    <w:basedOn w:val="a1"/>
    <w:uiPriority w:val="59"/>
    <w:rsid w:val="00947F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E00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00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014878-47F8-42F8-9CE0-D5A94333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9</Pages>
  <Words>3457</Words>
  <Characters>19706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ГВ</cp:lastModifiedBy>
  <cp:revision>26</cp:revision>
  <cp:lastPrinted>2024-01-17T11:09:00Z</cp:lastPrinted>
  <dcterms:created xsi:type="dcterms:W3CDTF">2024-01-16T10:10:00Z</dcterms:created>
  <dcterms:modified xsi:type="dcterms:W3CDTF">2024-01-18T12:48:00Z</dcterms:modified>
</cp:coreProperties>
</file>